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3E" w:rsidRPr="008108BD" w:rsidRDefault="003D4AEB" w:rsidP="0067593E">
      <w:pPr>
        <w:spacing w:after="0" w:line="240" w:lineRule="auto"/>
        <w:rPr>
          <w:rFonts w:eastAsia="Times New Roman" w:cs="Times New Roman"/>
          <w:b/>
          <w:color w:val="000000" w:themeColor="text1"/>
          <w:sz w:val="24"/>
          <w:szCs w:val="24"/>
          <w:lang w:eastAsia="es-AR"/>
        </w:rPr>
      </w:pPr>
      <w:r>
        <w:rPr>
          <w:rFonts w:eastAsia="Times New Roman" w:cs="Times New Roman"/>
          <w:b/>
          <w:color w:val="000000" w:themeColor="text1"/>
          <w:sz w:val="24"/>
          <w:szCs w:val="24"/>
          <w:lang w:eastAsia="es-AR"/>
        </w:rPr>
        <w:t xml:space="preserve">CESE </w:t>
      </w:r>
      <w:r w:rsidR="00B67DE2" w:rsidRPr="008D14C7">
        <w:rPr>
          <w:rFonts w:eastAsia="Times New Roman" w:cs="Times New Roman"/>
          <w:b/>
          <w:color w:val="000000" w:themeColor="text1"/>
          <w:sz w:val="24"/>
          <w:szCs w:val="24"/>
          <w:lang w:eastAsia="es-AR"/>
        </w:rPr>
        <w:t xml:space="preserve">BLOQUEO DE SITIO </w:t>
      </w:r>
      <w:r w:rsidR="00676954" w:rsidRPr="00676954">
        <w:rPr>
          <w:rFonts w:eastAsia="Times New Roman" w:cs="Times New Roman"/>
          <w:b/>
          <w:sz w:val="24"/>
          <w:szCs w:val="24"/>
          <w:lang w:eastAsia="es-AR"/>
        </w:rPr>
        <w:t>FANTASTICBET</w:t>
      </w:r>
    </w:p>
    <w:p w:rsidR="00076B64" w:rsidRPr="008D14C7" w:rsidRDefault="00076B64" w:rsidP="00076B64">
      <w:pPr>
        <w:spacing w:after="0" w:line="240" w:lineRule="auto"/>
        <w:rPr>
          <w:rFonts w:eastAsia="Times New Roman" w:cs="Times New Roman"/>
          <w:color w:val="000000" w:themeColor="text1"/>
          <w:sz w:val="24"/>
          <w:szCs w:val="24"/>
          <w:lang w:eastAsia="es-AR"/>
        </w:rPr>
      </w:pPr>
    </w:p>
    <w:p w:rsidR="00C52218" w:rsidRDefault="00C52218" w:rsidP="00C52218">
      <w:pPr>
        <w:autoSpaceDE w:val="0"/>
        <w:autoSpaceDN w:val="0"/>
        <w:adjustRightInd w:val="0"/>
        <w:spacing w:after="0" w:line="240" w:lineRule="auto"/>
        <w:rPr>
          <w:rFonts w:eastAsia="Times New Roman" w:cs="Times New Roman"/>
          <w:sz w:val="24"/>
          <w:szCs w:val="24"/>
          <w:lang w:eastAsia="es-AR"/>
        </w:rPr>
      </w:pPr>
      <w:r w:rsidRPr="00C52218">
        <w:rPr>
          <w:rFonts w:eastAsia="Times New Roman" w:cs="Times New Roman"/>
          <w:sz w:val="24"/>
          <w:szCs w:val="24"/>
          <w:lang w:eastAsia="es-AR"/>
        </w:rPr>
        <w:t xml:space="preserve">La Unidad Fiscal Oeste, de la Ciudad Autónoma de Buenos Aires, </w:t>
      </w:r>
      <w:r w:rsidRPr="00E718E9">
        <w:rPr>
          <w:rFonts w:eastAsia="Times New Roman" w:cs="Times New Roman"/>
          <w:sz w:val="24"/>
          <w:szCs w:val="24"/>
          <w:lang w:eastAsia="es-AR"/>
        </w:rPr>
        <w:t>ordenó el cese de</w:t>
      </w:r>
      <w:r>
        <w:rPr>
          <w:rFonts w:eastAsia="Times New Roman" w:cs="Times New Roman"/>
          <w:sz w:val="24"/>
          <w:szCs w:val="24"/>
          <w:lang w:eastAsia="es-AR"/>
        </w:rPr>
        <w:t xml:space="preserve"> </w:t>
      </w:r>
      <w:r w:rsidRPr="00E718E9">
        <w:rPr>
          <w:rFonts w:eastAsia="Times New Roman" w:cs="Times New Roman"/>
          <w:sz w:val="24"/>
          <w:szCs w:val="24"/>
          <w:lang w:eastAsia="es-AR"/>
        </w:rPr>
        <w:t>bloqueo de sitio</w:t>
      </w:r>
      <w:r>
        <w:rPr>
          <w:rFonts w:eastAsia="Times New Roman" w:cs="Times New Roman"/>
          <w:sz w:val="24"/>
          <w:szCs w:val="24"/>
          <w:lang w:eastAsia="es-AR"/>
        </w:rPr>
        <w:t xml:space="preserve"> </w:t>
      </w:r>
      <w:r w:rsidR="00676954" w:rsidRPr="00676954">
        <w:rPr>
          <w:rFonts w:eastAsia="Times New Roman" w:cs="Times New Roman"/>
          <w:sz w:val="24"/>
          <w:szCs w:val="24"/>
          <w:lang w:eastAsia="es-AR"/>
        </w:rPr>
        <w:t>www.fantasticbet.com</w:t>
      </w:r>
      <w:r w:rsidR="00676954">
        <w:rPr>
          <w:rFonts w:eastAsia="Times New Roman" w:cs="Times New Roman"/>
          <w:sz w:val="24"/>
          <w:szCs w:val="24"/>
          <w:lang w:eastAsia="es-AR"/>
        </w:rPr>
        <w:t xml:space="preserve"> </w:t>
      </w:r>
      <w:r w:rsidRPr="00C52218">
        <w:rPr>
          <w:rFonts w:eastAsia="Times New Roman" w:cs="Times New Roman"/>
          <w:sz w:val="24"/>
          <w:szCs w:val="24"/>
          <w:lang w:eastAsia="es-AR"/>
        </w:rPr>
        <w:t xml:space="preserve">en relación a la causa caratulada: </w:t>
      </w:r>
      <w:r>
        <w:rPr>
          <w:rFonts w:eastAsia="Times New Roman" w:cs="Times New Roman"/>
          <w:sz w:val="24"/>
          <w:szCs w:val="24"/>
          <w:lang w:eastAsia="es-AR"/>
        </w:rPr>
        <w:t>“</w:t>
      </w:r>
      <w:r w:rsidR="00676954">
        <w:rPr>
          <w:rFonts w:eastAsia="Times New Roman" w:cs="Times New Roman"/>
          <w:sz w:val="24"/>
          <w:szCs w:val="24"/>
          <w:lang w:eastAsia="es-AR"/>
        </w:rPr>
        <w:t>WWW.FANTASTICBET.COM s/art 301 bis</w:t>
      </w:r>
      <w:r>
        <w:rPr>
          <w:rFonts w:eastAsia="Times New Roman" w:cs="Times New Roman"/>
          <w:sz w:val="24"/>
          <w:szCs w:val="24"/>
          <w:lang w:eastAsia="es-AR"/>
        </w:rPr>
        <w:t>”</w:t>
      </w:r>
      <w:r w:rsidRPr="00C52218">
        <w:rPr>
          <w:rFonts w:eastAsia="Times New Roman" w:cs="Times New Roman"/>
          <w:sz w:val="24"/>
          <w:szCs w:val="24"/>
          <w:lang w:eastAsia="es-AR"/>
        </w:rPr>
        <w:t>,</w:t>
      </w:r>
      <w:r>
        <w:rPr>
          <w:rFonts w:eastAsia="Times New Roman" w:cs="Times New Roman"/>
          <w:sz w:val="24"/>
          <w:szCs w:val="24"/>
          <w:lang w:eastAsia="es-AR"/>
        </w:rPr>
        <w:t xml:space="preserve"> </w:t>
      </w:r>
      <w:r w:rsidRPr="00C52218">
        <w:rPr>
          <w:rFonts w:eastAsia="Times New Roman" w:cs="Times New Roman"/>
          <w:sz w:val="24"/>
          <w:szCs w:val="24"/>
          <w:lang w:eastAsia="es-AR"/>
        </w:rPr>
        <w:t>en el marco del LEGAJO N° 16</w:t>
      </w:r>
      <w:r w:rsidR="00676954">
        <w:rPr>
          <w:rFonts w:eastAsia="Times New Roman" w:cs="Times New Roman"/>
          <w:sz w:val="24"/>
          <w:szCs w:val="24"/>
          <w:lang w:eastAsia="es-AR"/>
        </w:rPr>
        <w:t>9425</w:t>
      </w:r>
      <w:r w:rsidRPr="00C52218">
        <w:rPr>
          <w:rFonts w:eastAsia="Times New Roman" w:cs="Times New Roman"/>
          <w:sz w:val="24"/>
          <w:szCs w:val="24"/>
          <w:lang w:eastAsia="es-AR"/>
        </w:rPr>
        <w:t>.</w:t>
      </w:r>
    </w:p>
    <w:p w:rsidR="00960BAB" w:rsidRDefault="00960BAB" w:rsidP="00C52218">
      <w:pPr>
        <w:autoSpaceDE w:val="0"/>
        <w:autoSpaceDN w:val="0"/>
        <w:adjustRightInd w:val="0"/>
        <w:spacing w:after="0" w:line="240" w:lineRule="auto"/>
        <w:rPr>
          <w:rFonts w:eastAsia="Times New Roman" w:cs="Times New Roman"/>
          <w:sz w:val="24"/>
          <w:szCs w:val="24"/>
          <w:lang w:eastAsia="es-AR"/>
        </w:rPr>
      </w:pPr>
    </w:p>
    <w:p w:rsidR="00076B64" w:rsidRPr="00786B9B" w:rsidRDefault="00076B64" w:rsidP="00076B64">
      <w:pPr>
        <w:spacing w:after="0" w:line="240" w:lineRule="auto"/>
        <w:rPr>
          <w:rFonts w:eastAsia="Times New Roman" w:cs="Times New Roman"/>
          <w:sz w:val="24"/>
          <w:szCs w:val="24"/>
          <w:lang w:eastAsia="es-AR"/>
        </w:rPr>
      </w:pPr>
      <w:r w:rsidRPr="00786B9B">
        <w:rPr>
          <w:rFonts w:eastAsia="Times New Roman" w:cs="Times New Roman"/>
          <w:sz w:val="24"/>
          <w:szCs w:val="24"/>
          <w:lang w:eastAsia="es-AR"/>
        </w:rPr>
        <w:t xml:space="preserve">A partir de esta decisión, la justicia dispuso que Enacom </w:t>
      </w:r>
      <w:proofErr w:type="gramStart"/>
      <w:r w:rsidRPr="00786B9B">
        <w:rPr>
          <w:rFonts w:eastAsia="Times New Roman" w:cs="Times New Roman"/>
          <w:sz w:val="24"/>
          <w:szCs w:val="24"/>
          <w:lang w:eastAsia="es-AR"/>
        </w:rPr>
        <w:t>deberá</w:t>
      </w:r>
      <w:proofErr w:type="gramEnd"/>
      <w:r w:rsidRPr="00786B9B">
        <w:rPr>
          <w:rFonts w:eastAsia="Times New Roman" w:cs="Times New Roman"/>
          <w:sz w:val="24"/>
          <w:szCs w:val="24"/>
          <w:lang w:eastAsia="es-AR"/>
        </w:rPr>
        <w:t xml:space="preserve"> disponer que las empresas prestatarias de Internet (ISP) inscriptas en el organismo procedan a bloquear el acceso a dicho dominio, sancionado en el ámbito de la Ciudad Autónoma de Buenos Aires. 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p>
    <w:p w:rsidR="00076B64" w:rsidRPr="00786B9B" w:rsidRDefault="00076B64" w:rsidP="00076B64">
      <w:pPr>
        <w:spacing w:after="240" w:line="240" w:lineRule="auto"/>
        <w:rPr>
          <w:rFonts w:eastAsia="Times New Roman" w:cs="Times New Roman"/>
          <w:sz w:val="24"/>
          <w:szCs w:val="24"/>
          <w:lang w:eastAsia="es-AR"/>
        </w:rPr>
      </w:pPr>
    </w:p>
    <w:sectPr w:rsidR="00076B64" w:rsidRPr="00786B9B" w:rsidSect="004A3F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B64"/>
    <w:rsid w:val="00032771"/>
    <w:rsid w:val="00054455"/>
    <w:rsid w:val="00056A3E"/>
    <w:rsid w:val="00076B64"/>
    <w:rsid w:val="00082DC1"/>
    <w:rsid w:val="000874FC"/>
    <w:rsid w:val="00091B62"/>
    <w:rsid w:val="000A5381"/>
    <w:rsid w:val="000E5499"/>
    <w:rsid w:val="00112BA3"/>
    <w:rsid w:val="00117B54"/>
    <w:rsid w:val="00133417"/>
    <w:rsid w:val="00163E50"/>
    <w:rsid w:val="001A328B"/>
    <w:rsid w:val="001E46C3"/>
    <w:rsid w:val="001F556D"/>
    <w:rsid w:val="002035AF"/>
    <w:rsid w:val="00230E0A"/>
    <w:rsid w:val="00252D1D"/>
    <w:rsid w:val="002B52D2"/>
    <w:rsid w:val="003547FF"/>
    <w:rsid w:val="003D4AEB"/>
    <w:rsid w:val="003D550A"/>
    <w:rsid w:val="003E3AE1"/>
    <w:rsid w:val="004321AD"/>
    <w:rsid w:val="00485844"/>
    <w:rsid w:val="004A3F56"/>
    <w:rsid w:val="004C311E"/>
    <w:rsid w:val="00584D72"/>
    <w:rsid w:val="00610058"/>
    <w:rsid w:val="0064062E"/>
    <w:rsid w:val="00674D96"/>
    <w:rsid w:val="0067593E"/>
    <w:rsid w:val="00676954"/>
    <w:rsid w:val="006E4D15"/>
    <w:rsid w:val="00705596"/>
    <w:rsid w:val="00745745"/>
    <w:rsid w:val="007A1C4D"/>
    <w:rsid w:val="007B2619"/>
    <w:rsid w:val="007C7594"/>
    <w:rsid w:val="007D775F"/>
    <w:rsid w:val="007F18B3"/>
    <w:rsid w:val="007F2FFE"/>
    <w:rsid w:val="007F38CD"/>
    <w:rsid w:val="00804173"/>
    <w:rsid w:val="00804793"/>
    <w:rsid w:val="008108BD"/>
    <w:rsid w:val="00850E7E"/>
    <w:rsid w:val="0086235D"/>
    <w:rsid w:val="008D14C7"/>
    <w:rsid w:val="00960BAB"/>
    <w:rsid w:val="00974514"/>
    <w:rsid w:val="009C73B4"/>
    <w:rsid w:val="009D69E3"/>
    <w:rsid w:val="009F1E39"/>
    <w:rsid w:val="00A200E5"/>
    <w:rsid w:val="00A23DF5"/>
    <w:rsid w:val="00A36545"/>
    <w:rsid w:val="00A36DFB"/>
    <w:rsid w:val="00A429C7"/>
    <w:rsid w:val="00A50B57"/>
    <w:rsid w:val="00A540AC"/>
    <w:rsid w:val="00A55D5F"/>
    <w:rsid w:val="00A72FD0"/>
    <w:rsid w:val="00A93B85"/>
    <w:rsid w:val="00A95A94"/>
    <w:rsid w:val="00AA53A7"/>
    <w:rsid w:val="00AB6DCD"/>
    <w:rsid w:val="00B06A31"/>
    <w:rsid w:val="00B22E16"/>
    <w:rsid w:val="00B57515"/>
    <w:rsid w:val="00B67DE2"/>
    <w:rsid w:val="00B74940"/>
    <w:rsid w:val="00B91D88"/>
    <w:rsid w:val="00BA7931"/>
    <w:rsid w:val="00BE1D12"/>
    <w:rsid w:val="00C52218"/>
    <w:rsid w:val="00CA305A"/>
    <w:rsid w:val="00CB19CA"/>
    <w:rsid w:val="00D334D7"/>
    <w:rsid w:val="00D8371E"/>
    <w:rsid w:val="00DA341D"/>
    <w:rsid w:val="00E718E9"/>
    <w:rsid w:val="00EB45EA"/>
    <w:rsid w:val="00EB4B73"/>
    <w:rsid w:val="00EE58B0"/>
    <w:rsid w:val="00F1252C"/>
    <w:rsid w:val="00F53B4D"/>
    <w:rsid w:val="00F53E12"/>
    <w:rsid w:val="00F91A33"/>
    <w:rsid w:val="00FA15A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3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CNC</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fcantineau</cp:lastModifiedBy>
  <cp:revision>2</cp:revision>
  <dcterms:created xsi:type="dcterms:W3CDTF">2020-09-17T12:48:00Z</dcterms:created>
  <dcterms:modified xsi:type="dcterms:W3CDTF">2020-09-17T12:48:00Z</dcterms:modified>
</cp:coreProperties>
</file>