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6D6254" w14:textId="43629C68" w:rsidR="0067593E" w:rsidRPr="008108BD" w:rsidRDefault="003D4AEB" w:rsidP="0067593E">
      <w:pPr>
        <w:spacing w:after="0" w:line="240" w:lineRule="auto"/>
        <w:rPr>
          <w:rFonts w:eastAsia="Times New Roman" w:cs="Times New Roman"/>
          <w:b/>
          <w:color w:val="000000" w:themeColor="text1"/>
          <w:sz w:val="24"/>
          <w:szCs w:val="24"/>
          <w:lang w:eastAsia="es-AR"/>
        </w:rPr>
      </w:pPr>
      <w:r>
        <w:rPr>
          <w:rFonts w:eastAsia="Times New Roman" w:cs="Times New Roman"/>
          <w:b/>
          <w:color w:val="000000" w:themeColor="text1"/>
          <w:sz w:val="24"/>
          <w:szCs w:val="24"/>
          <w:lang w:eastAsia="es-AR"/>
        </w:rPr>
        <w:t xml:space="preserve">CESE </w:t>
      </w:r>
      <w:r w:rsidR="00B67DE2" w:rsidRPr="008D14C7">
        <w:rPr>
          <w:rFonts w:eastAsia="Times New Roman" w:cs="Times New Roman"/>
          <w:b/>
          <w:color w:val="000000" w:themeColor="text1"/>
          <w:sz w:val="24"/>
          <w:szCs w:val="24"/>
          <w:lang w:eastAsia="es-AR"/>
        </w:rPr>
        <w:t xml:space="preserve">BLOQUEO DE SITIO </w:t>
      </w:r>
      <w:r w:rsidR="000E6CC8" w:rsidRPr="000E6CC8">
        <w:rPr>
          <w:rFonts w:eastAsia="Times New Roman" w:cs="Times New Roman"/>
          <w:b/>
          <w:bCs/>
          <w:sz w:val="24"/>
          <w:szCs w:val="24"/>
          <w:lang w:eastAsia="es-AR"/>
        </w:rPr>
        <w:t>CREDITORENAULT; CREDITO-RENAULT</w:t>
      </w:r>
    </w:p>
    <w:p w14:paraId="54621046" w14:textId="77777777" w:rsidR="00076B64" w:rsidRPr="008D14C7" w:rsidRDefault="00076B64" w:rsidP="00076B64">
      <w:pPr>
        <w:spacing w:after="0" w:line="240" w:lineRule="auto"/>
        <w:rPr>
          <w:rFonts w:eastAsia="Times New Roman" w:cs="Times New Roman"/>
          <w:color w:val="000000" w:themeColor="text1"/>
          <w:sz w:val="24"/>
          <w:szCs w:val="24"/>
          <w:lang w:eastAsia="es-AR"/>
        </w:rPr>
      </w:pPr>
    </w:p>
    <w:p w14:paraId="51A536FB" w14:textId="7DAAC2F2" w:rsidR="000E6CC8" w:rsidRPr="000E6CC8" w:rsidRDefault="000E6CC8" w:rsidP="000E6CC8">
      <w:pPr>
        <w:autoSpaceDE w:val="0"/>
        <w:autoSpaceDN w:val="0"/>
        <w:adjustRightInd w:val="0"/>
        <w:spacing w:after="0" w:line="240" w:lineRule="auto"/>
        <w:rPr>
          <w:rFonts w:eastAsia="Times New Roman" w:cs="Times New Roman"/>
          <w:b/>
          <w:bCs/>
          <w:sz w:val="24"/>
          <w:szCs w:val="24"/>
          <w:lang w:eastAsia="es-AR"/>
        </w:rPr>
      </w:pPr>
      <w:r>
        <w:rPr>
          <w:rFonts w:eastAsia="Times New Roman" w:cs="Times New Roman"/>
          <w:sz w:val="24"/>
          <w:szCs w:val="24"/>
          <w:lang w:eastAsia="es-AR"/>
        </w:rPr>
        <w:t xml:space="preserve">El </w:t>
      </w:r>
      <w:r w:rsidRPr="000E6CC8">
        <w:rPr>
          <w:rFonts w:eastAsia="Times New Roman" w:cs="Times New Roman"/>
          <w:sz w:val="24"/>
          <w:szCs w:val="24"/>
          <w:lang w:eastAsia="es-AR"/>
        </w:rPr>
        <w:t>Juzgado</w:t>
      </w:r>
      <w:r>
        <w:rPr>
          <w:rFonts w:eastAsia="Times New Roman" w:cs="Times New Roman"/>
          <w:sz w:val="24"/>
          <w:szCs w:val="24"/>
          <w:lang w:eastAsia="es-AR"/>
        </w:rPr>
        <w:t xml:space="preserve"> </w:t>
      </w:r>
      <w:r w:rsidRPr="000E6CC8">
        <w:rPr>
          <w:rFonts w:eastAsia="Times New Roman" w:cs="Times New Roman"/>
          <w:sz w:val="24"/>
          <w:szCs w:val="24"/>
          <w:lang w:eastAsia="es-AR"/>
        </w:rPr>
        <w:t>Nacional en lo Criminal y Correccional Federal Nro. 3</w:t>
      </w:r>
      <w:r w:rsidRPr="00C52218">
        <w:rPr>
          <w:rFonts w:eastAsia="Times New Roman" w:cs="Times New Roman"/>
          <w:sz w:val="24"/>
          <w:szCs w:val="24"/>
          <w:lang w:eastAsia="es-AR"/>
        </w:rPr>
        <w:t xml:space="preserve">, </w:t>
      </w:r>
      <w:r w:rsidRPr="00E718E9">
        <w:rPr>
          <w:rFonts w:eastAsia="Times New Roman" w:cs="Times New Roman"/>
          <w:sz w:val="24"/>
          <w:szCs w:val="24"/>
          <w:lang w:eastAsia="es-AR"/>
        </w:rPr>
        <w:t>ordenó el bloqueo de sitio</w:t>
      </w:r>
      <w:r>
        <w:rPr>
          <w:rFonts w:eastAsia="Times New Roman" w:cs="Times New Roman"/>
          <w:sz w:val="24"/>
          <w:szCs w:val="24"/>
          <w:lang w:eastAsia="es-AR"/>
        </w:rPr>
        <w:t xml:space="preserve"> </w:t>
      </w:r>
      <w:r w:rsidRPr="000E6CC8">
        <w:rPr>
          <w:rFonts w:eastAsia="Times New Roman" w:cs="Times New Roman"/>
          <w:b/>
          <w:bCs/>
          <w:sz w:val="24"/>
          <w:szCs w:val="24"/>
          <w:lang w:eastAsia="es-AR"/>
        </w:rPr>
        <w:t>https://www.creditorenault.com/</w:t>
      </w:r>
      <w:r w:rsidRPr="000E6CC8">
        <w:rPr>
          <w:rFonts w:eastAsia="Times New Roman" w:cs="Times New Roman"/>
          <w:b/>
          <w:bCs/>
          <w:sz w:val="24"/>
          <w:szCs w:val="24"/>
          <w:lang w:eastAsia="es-AR"/>
        </w:rPr>
        <w:t>;</w:t>
      </w:r>
      <w:r w:rsidRPr="000E6CC8">
        <w:rPr>
          <w:rFonts w:eastAsia="Times New Roman" w:cs="Times New Roman"/>
          <w:b/>
          <w:bCs/>
          <w:sz w:val="24"/>
          <w:szCs w:val="24"/>
          <w:lang w:eastAsia="es-AR"/>
        </w:rPr>
        <w:t xml:space="preserve"> https://credito-renault.com/</w:t>
      </w:r>
    </w:p>
    <w:p w14:paraId="60164D4A" w14:textId="39172549" w:rsidR="000E6CC8" w:rsidRDefault="000E6CC8" w:rsidP="000E6CC8">
      <w:pPr>
        <w:autoSpaceDE w:val="0"/>
        <w:autoSpaceDN w:val="0"/>
        <w:adjustRightInd w:val="0"/>
        <w:spacing w:after="0" w:line="240" w:lineRule="auto"/>
        <w:rPr>
          <w:rFonts w:eastAsia="Times New Roman" w:cs="Times New Roman"/>
          <w:sz w:val="24"/>
          <w:szCs w:val="24"/>
          <w:lang w:eastAsia="es-AR"/>
        </w:rPr>
      </w:pPr>
      <w:r w:rsidRPr="00C52218">
        <w:rPr>
          <w:rFonts w:eastAsia="Times New Roman" w:cs="Times New Roman"/>
          <w:sz w:val="24"/>
          <w:szCs w:val="24"/>
          <w:lang w:eastAsia="es-AR"/>
        </w:rPr>
        <w:t xml:space="preserve">en relación a la causa </w:t>
      </w:r>
      <w:r w:rsidRPr="000E6CC8">
        <w:rPr>
          <w:rFonts w:eastAsia="Times New Roman" w:cs="Times New Roman"/>
          <w:sz w:val="24"/>
          <w:szCs w:val="24"/>
          <w:lang w:eastAsia="es-AR"/>
        </w:rPr>
        <w:t>nro. 4760/2020 caratulada “</w:t>
      </w:r>
      <w:proofErr w:type="spellStart"/>
      <w:r w:rsidRPr="000E6CC8">
        <w:rPr>
          <w:rFonts w:eastAsia="Times New Roman" w:cs="Times New Roman"/>
          <w:sz w:val="24"/>
          <w:szCs w:val="24"/>
          <w:lang w:eastAsia="es-AR"/>
        </w:rPr>
        <w:t>Nn</w:t>
      </w:r>
      <w:proofErr w:type="spellEnd"/>
      <w:r w:rsidRPr="000E6CC8">
        <w:rPr>
          <w:rFonts w:eastAsia="Times New Roman" w:cs="Times New Roman"/>
          <w:sz w:val="24"/>
          <w:szCs w:val="24"/>
          <w:lang w:eastAsia="es-AR"/>
        </w:rPr>
        <w:t xml:space="preserve"> s/infracción ley 22.362”</w:t>
      </w:r>
      <w:r>
        <w:rPr>
          <w:rFonts w:eastAsia="Times New Roman" w:cs="Times New Roman"/>
          <w:sz w:val="24"/>
          <w:szCs w:val="24"/>
          <w:lang w:eastAsia="es-AR"/>
        </w:rPr>
        <w:t>.</w:t>
      </w:r>
    </w:p>
    <w:p w14:paraId="610BF3DF" w14:textId="77777777" w:rsidR="000E6CC8" w:rsidRDefault="000E6CC8" w:rsidP="000E6CC8">
      <w:pPr>
        <w:autoSpaceDE w:val="0"/>
        <w:autoSpaceDN w:val="0"/>
        <w:adjustRightInd w:val="0"/>
        <w:spacing w:after="0" w:line="240" w:lineRule="auto"/>
        <w:rPr>
          <w:rFonts w:eastAsia="Times New Roman" w:cs="Times New Roman"/>
          <w:sz w:val="24"/>
          <w:szCs w:val="24"/>
          <w:lang w:eastAsia="es-AR"/>
        </w:rPr>
      </w:pPr>
    </w:p>
    <w:p w14:paraId="65BC4765" w14:textId="77777777" w:rsidR="00076B64" w:rsidRPr="00786B9B" w:rsidRDefault="00076B64" w:rsidP="00076B64">
      <w:pPr>
        <w:spacing w:after="0" w:line="240" w:lineRule="auto"/>
        <w:rPr>
          <w:rFonts w:eastAsia="Times New Roman" w:cs="Times New Roman"/>
          <w:sz w:val="24"/>
          <w:szCs w:val="24"/>
          <w:lang w:eastAsia="es-AR"/>
        </w:rPr>
      </w:pPr>
      <w:r w:rsidRPr="00786B9B">
        <w:rPr>
          <w:rFonts w:eastAsia="Times New Roman" w:cs="Times New Roman"/>
          <w:sz w:val="24"/>
          <w:szCs w:val="24"/>
          <w:lang w:eastAsia="es-AR"/>
        </w:rPr>
        <w:t>A partir de esta decisión, la justicia dispuso que Enacom deberá disponer que las empresas prestatarias de Internet (ISP) inscriptas en el organismo procedan a bloquear el acceso a dicho dominio, sancionado en el ámbito de la Ciudad Autónoma de Buenos Aires. En el caso de que no se cuente con la tecnología necesaria para limitar los sitios en el territorio correspondiente, se solicitará el bloqueo de los dominios en todo el país. En este sentido, Enacom asumirá el control de la verificación del cumplimiento total de las medidas y, además, deberá informar a la fiscalía en el término de 72 hs la implementación de dichas órdenes. Sin embargo y dado que el ente - como fuese correspondientemente informado en ocasiones anteriores - no tiene competencia para bloquear sitios web ni cuenta con capacidad técnica para realizar esta tarea, comunicará las medidas, a través de las notas correspondientes, a las principales ISP del país, Cámaras y Federaciones de Cooperativas que agrupan a los ISP.</w:t>
      </w:r>
    </w:p>
    <w:p w14:paraId="030BD626" w14:textId="77777777" w:rsidR="00076B64" w:rsidRPr="00786B9B" w:rsidRDefault="00076B64" w:rsidP="00076B64">
      <w:pPr>
        <w:spacing w:after="240" w:line="240" w:lineRule="auto"/>
        <w:rPr>
          <w:rFonts w:eastAsia="Times New Roman" w:cs="Times New Roman"/>
          <w:sz w:val="24"/>
          <w:szCs w:val="24"/>
          <w:lang w:eastAsia="es-AR"/>
        </w:rPr>
      </w:pPr>
    </w:p>
    <w:sectPr w:rsidR="00076B64" w:rsidRPr="00786B9B" w:rsidSect="004A3F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B64"/>
    <w:rsid w:val="00032771"/>
    <w:rsid w:val="00054455"/>
    <w:rsid w:val="00056A3E"/>
    <w:rsid w:val="00076B64"/>
    <w:rsid w:val="00082DC1"/>
    <w:rsid w:val="000874FC"/>
    <w:rsid w:val="00091B62"/>
    <w:rsid w:val="000A5381"/>
    <w:rsid w:val="000E5499"/>
    <w:rsid w:val="000E6CC8"/>
    <w:rsid w:val="00112BA3"/>
    <w:rsid w:val="00117B54"/>
    <w:rsid w:val="00133417"/>
    <w:rsid w:val="00163E50"/>
    <w:rsid w:val="001A328B"/>
    <w:rsid w:val="001E46C3"/>
    <w:rsid w:val="001F556D"/>
    <w:rsid w:val="002035AF"/>
    <w:rsid w:val="00230E0A"/>
    <w:rsid w:val="00252D1D"/>
    <w:rsid w:val="002B52D2"/>
    <w:rsid w:val="003547FF"/>
    <w:rsid w:val="003D4AEB"/>
    <w:rsid w:val="003D550A"/>
    <w:rsid w:val="003E3AE1"/>
    <w:rsid w:val="004321AD"/>
    <w:rsid w:val="00485844"/>
    <w:rsid w:val="004A3F56"/>
    <w:rsid w:val="004C311E"/>
    <w:rsid w:val="00584D72"/>
    <w:rsid w:val="00610058"/>
    <w:rsid w:val="0064062E"/>
    <w:rsid w:val="00674D96"/>
    <w:rsid w:val="0067593E"/>
    <w:rsid w:val="006E4D15"/>
    <w:rsid w:val="00705596"/>
    <w:rsid w:val="00745745"/>
    <w:rsid w:val="007A1C4D"/>
    <w:rsid w:val="007B2619"/>
    <w:rsid w:val="007C7594"/>
    <w:rsid w:val="007D775F"/>
    <w:rsid w:val="007F18B3"/>
    <w:rsid w:val="007F2FFE"/>
    <w:rsid w:val="007F38CD"/>
    <w:rsid w:val="00804173"/>
    <w:rsid w:val="00804793"/>
    <w:rsid w:val="008108BD"/>
    <w:rsid w:val="00850E7E"/>
    <w:rsid w:val="0086235D"/>
    <w:rsid w:val="008D14C7"/>
    <w:rsid w:val="00960BAB"/>
    <w:rsid w:val="00974514"/>
    <w:rsid w:val="009C73B4"/>
    <w:rsid w:val="009D69E3"/>
    <w:rsid w:val="009F1E39"/>
    <w:rsid w:val="00A200E5"/>
    <w:rsid w:val="00A23DF5"/>
    <w:rsid w:val="00A36545"/>
    <w:rsid w:val="00A36DFB"/>
    <w:rsid w:val="00A429C7"/>
    <w:rsid w:val="00A50B57"/>
    <w:rsid w:val="00A540AC"/>
    <w:rsid w:val="00A55D5F"/>
    <w:rsid w:val="00A72FD0"/>
    <w:rsid w:val="00A93B85"/>
    <w:rsid w:val="00A95A94"/>
    <w:rsid w:val="00AA53A7"/>
    <w:rsid w:val="00AB6DCD"/>
    <w:rsid w:val="00B06A31"/>
    <w:rsid w:val="00B22E16"/>
    <w:rsid w:val="00B67DE2"/>
    <w:rsid w:val="00B74940"/>
    <w:rsid w:val="00B91D88"/>
    <w:rsid w:val="00BA7931"/>
    <w:rsid w:val="00BE1D12"/>
    <w:rsid w:val="00C52218"/>
    <w:rsid w:val="00CA305A"/>
    <w:rsid w:val="00CB19CA"/>
    <w:rsid w:val="00D334D7"/>
    <w:rsid w:val="00D8371E"/>
    <w:rsid w:val="00DA341D"/>
    <w:rsid w:val="00E718E9"/>
    <w:rsid w:val="00EB45EA"/>
    <w:rsid w:val="00EB4B73"/>
    <w:rsid w:val="00EE58B0"/>
    <w:rsid w:val="00F1252C"/>
    <w:rsid w:val="00F53B4D"/>
    <w:rsid w:val="00F53E12"/>
    <w:rsid w:val="00F91A33"/>
    <w:rsid w:val="00FA15A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6138C"/>
  <w15:docId w15:val="{88D6FD12-F631-46CA-B46E-DAD37F32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B6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53B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198</Words>
  <Characters>1091</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fcantineau</dc:creator>
  <cp:lastModifiedBy>Facundo</cp:lastModifiedBy>
  <cp:revision>2</cp:revision>
  <dcterms:created xsi:type="dcterms:W3CDTF">2020-08-18T14:50:00Z</dcterms:created>
  <dcterms:modified xsi:type="dcterms:W3CDTF">2020-08-18T14:50:00Z</dcterms:modified>
</cp:coreProperties>
</file>